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4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5"/>
        <w:gridCol w:w="5670"/>
      </w:tblGrid>
      <w:tr>
        <w:tc>
          <w:tcPr>
            <w:tcW w:w="4575" w:type="dxa"/>
          </w:tcPr>
          <w:p>
            <w:pPr>
              <w:jc w:val="center"/>
              <w:rPr>
                <w:sz w:val="26"/>
                <w:szCs w:val="26"/>
              </w:rPr>
            </w:pPr>
            <w:r>
              <w:rPr>
                <w:sz w:val="26"/>
                <w:szCs w:val="26"/>
              </w:rPr>
              <w:t>UBND TỈNH HÀ TĨNH</w:t>
            </w:r>
          </w:p>
          <w:p>
            <w:pPr>
              <w:jc w:val="center"/>
              <w:rPr>
                <w:b/>
                <w:sz w:val="26"/>
                <w:szCs w:val="26"/>
              </w:rPr>
            </w:pPr>
            <w:r>
              <w:rPr>
                <w:b/>
                <w:sz w:val="26"/>
                <w:szCs w:val="26"/>
              </w:rPr>
              <w:t>SỞ TÀI NGUYÊN VÀ MÔI TRƯỜNG</w:t>
            </w:r>
          </w:p>
          <w:p>
            <w:pPr>
              <w:rPr>
                <w:sz w:val="24"/>
              </w:rPr>
            </w:pPr>
            <w:r>
              <w:rPr>
                <w:b/>
                <w:bCs/>
                <w:noProof/>
                <w:sz w:val="24"/>
              </w:rPr>
              <mc:AlternateContent>
                <mc:Choice Requires="wps">
                  <w:drawing>
                    <wp:anchor distT="0" distB="0" distL="114300" distR="114300" simplePos="0" relativeHeight="251655680" behindDoc="0" locked="0" layoutInCell="1" allowOverlap="1">
                      <wp:simplePos x="0" y="0"/>
                      <wp:positionH relativeFrom="column">
                        <wp:posOffset>666750</wp:posOffset>
                      </wp:positionH>
                      <wp:positionV relativeFrom="paragraph">
                        <wp:posOffset>36982</wp:posOffset>
                      </wp:positionV>
                      <wp:extent cx="1353312"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9pt" to="15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WA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"/>
                  </w:pict>
                </mc:Fallback>
              </mc:AlternateContent>
            </w:r>
            <w:r>
              <w:rPr>
                <w:sz w:val="24"/>
              </w:rPr>
              <w:t xml:space="preserve">       </w:t>
            </w:r>
          </w:p>
          <w:p>
            <w:pPr>
              <w:jc w:val="center"/>
              <w:rPr>
                <w:sz w:val="24"/>
              </w:rPr>
            </w:pPr>
            <w:r>
              <w:rPr>
                <w:sz w:val="24"/>
              </w:rPr>
              <w:t xml:space="preserve">Số:     </w:t>
            </w:r>
            <w:r>
              <w:rPr>
                <w:sz w:val="24"/>
                <w:lang w:val="en-US"/>
              </w:rPr>
              <w:t xml:space="preserve">  </w:t>
            </w:r>
            <w:r>
              <w:rPr>
                <w:sz w:val="24"/>
              </w:rPr>
              <w:t xml:space="preserve">   /STNMT-TTr</w:t>
            </w:r>
          </w:p>
          <w:p>
            <w:pPr>
              <w:jc w:val="center"/>
              <w:rPr>
                <w:sz w:val="24"/>
              </w:rPr>
            </w:pPr>
            <w:r>
              <w:rPr>
                <w:sz w:val="24"/>
              </w:rPr>
              <w:t xml:space="preserve">V/v góp ý các </w:t>
            </w:r>
            <w:r>
              <w:rPr>
                <w:sz w:val="24"/>
                <w:lang w:val="en-US"/>
              </w:rPr>
              <w:t>d</w:t>
            </w:r>
            <w:r>
              <w:rPr>
                <w:sz w:val="24"/>
              </w:rPr>
              <w:t xml:space="preserve">ự thảo Nghị định quy định </w:t>
            </w:r>
          </w:p>
          <w:p>
            <w:pPr>
              <w:jc w:val="center"/>
              <w:rPr>
                <w:spacing w:val="-12"/>
                <w:sz w:val="22"/>
                <w:szCs w:val="22"/>
                <w:lang w:val="en-US"/>
              </w:rPr>
            </w:pPr>
            <w:r>
              <w:rPr>
                <w:sz w:val="24"/>
              </w:rPr>
              <w:t>chi tiết thi hành một số điều Luật Đất đai</w:t>
            </w:r>
          </w:p>
        </w:tc>
        <w:tc>
          <w:tcPr>
            <w:tcW w:w="5670" w:type="dxa"/>
          </w:tcPr>
          <w:p>
            <w:pPr>
              <w:jc w:val="center"/>
              <w:rPr>
                <w:b/>
                <w:bCs/>
                <w:sz w:val="26"/>
                <w:szCs w:val="26"/>
              </w:rPr>
            </w:pPr>
            <w:r>
              <w:rPr>
                <w:b/>
                <w:bCs/>
                <w:sz w:val="26"/>
                <w:szCs w:val="26"/>
              </w:rPr>
              <w:t>CỘNG HÒA XÃ HỘI CHỦ NGHĨA VIỆT NAM</w:t>
            </w:r>
          </w:p>
          <w:p>
            <w:pPr>
              <w:jc w:val="center"/>
              <w:rPr>
                <w:b/>
                <w:sz w:val="28"/>
                <w:szCs w:val="28"/>
              </w:rPr>
            </w:pPr>
            <w:r>
              <w:rPr>
                <w:b/>
                <w:bCs/>
                <w:sz w:val="28"/>
                <w:szCs w:val="28"/>
              </w:rPr>
              <w:t xml:space="preserve">Độc lập </w:t>
            </w:r>
            <w:r>
              <w:rPr>
                <w:b/>
                <w:bCs/>
                <w:sz w:val="28"/>
                <w:szCs w:val="28"/>
                <w:lang w:val="en-US"/>
              </w:rPr>
              <w:t>-</w:t>
            </w:r>
            <w:r>
              <w:rPr>
                <w:b/>
                <w:bCs/>
                <w:sz w:val="28"/>
                <w:szCs w:val="28"/>
              </w:rPr>
              <w:t xml:space="preserve"> Tự do </w:t>
            </w:r>
            <w:r>
              <w:rPr>
                <w:b/>
                <w:bCs/>
                <w:sz w:val="28"/>
                <w:szCs w:val="28"/>
                <w:lang w:val="en-US"/>
              </w:rPr>
              <w:t>-</w:t>
            </w:r>
            <w:r>
              <w:rPr>
                <w:b/>
                <w:bCs/>
                <w:sz w:val="28"/>
                <w:szCs w:val="28"/>
              </w:rPr>
              <w:t xml:space="preserve"> Hạnh phúc</w:t>
            </w:r>
          </w:p>
          <w:p>
            <w:pPr>
              <w:rPr>
                <w:b/>
                <w:sz w:val="24"/>
              </w:rPr>
            </w:pPr>
            <w:r>
              <w:rPr>
                <w:b/>
                <w:noProof/>
                <w:sz w:val="24"/>
              </w:rPr>
              <mc:AlternateContent>
                <mc:Choice Requires="wps">
                  <w:drawing>
                    <wp:anchor distT="0" distB="0" distL="114300" distR="114300" simplePos="0" relativeHeight="251666944" behindDoc="0" locked="0" layoutInCell="1" allowOverlap="1">
                      <wp:simplePos x="0" y="0"/>
                      <wp:positionH relativeFrom="column">
                        <wp:posOffset>645795</wp:posOffset>
                      </wp:positionH>
                      <wp:positionV relativeFrom="paragraph">
                        <wp:posOffset>38100</wp:posOffset>
                      </wp:positionV>
                      <wp:extent cx="217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0.85pt,3pt" to="22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" strokecolor="#5b9bd5 [3204]" strokeweight=".5pt">
                      <v:stroke joinstyle="miter"/>
                    </v:line>
                  </w:pict>
                </mc:Fallback>
              </mc:AlternateContent>
            </w:r>
          </w:p>
          <w:p>
            <w:pPr>
              <w:jc w:val="center"/>
              <w:rPr>
                <w:i/>
                <w:sz w:val="28"/>
                <w:szCs w:val="28"/>
                <w:lang w:val="en-US"/>
              </w:rPr>
            </w:pPr>
            <w:r>
              <w:rPr>
                <w:i/>
                <w:sz w:val="28"/>
                <w:szCs w:val="28"/>
              </w:rPr>
              <w:t xml:space="preserve">Hà Tĩnh, ngày    </w:t>
            </w:r>
            <w:r>
              <w:rPr>
                <w:i/>
                <w:sz w:val="28"/>
                <w:szCs w:val="28"/>
                <w:lang w:val="en-US"/>
              </w:rPr>
              <w:t xml:space="preserve"> </w:t>
            </w:r>
            <w:r>
              <w:rPr>
                <w:i/>
                <w:sz w:val="28"/>
                <w:szCs w:val="28"/>
              </w:rPr>
              <w:t xml:space="preserve"> tháng </w:t>
            </w:r>
            <w:r>
              <w:rPr>
                <w:i/>
                <w:sz w:val="28"/>
                <w:szCs w:val="28"/>
                <w:lang w:val="en-US"/>
              </w:rPr>
              <w:t xml:space="preserve">02 </w:t>
            </w:r>
            <w:r>
              <w:rPr>
                <w:i/>
                <w:sz w:val="28"/>
                <w:szCs w:val="28"/>
              </w:rPr>
              <w:t>năm 20</w:t>
            </w:r>
            <w:r>
              <w:rPr>
                <w:i/>
                <w:sz w:val="28"/>
                <w:szCs w:val="28"/>
                <w:lang w:val="en-US"/>
              </w:rPr>
              <w:t>24</w:t>
            </w:r>
          </w:p>
        </w:tc>
      </w:tr>
    </w:tbl>
    <w:p>
      <w:pPr>
        <w:pStyle w:val="BodyTextIndent"/>
        <w:tabs>
          <w:tab w:val="left" w:pos="7569"/>
        </w:tabs>
        <w:spacing w:before="120" w:after="0" w:line="360" w:lineRule="atLeast"/>
        <w:ind w:left="0"/>
        <w:rPr>
          <w:b/>
          <w:bCs/>
          <w:sz w:val="26"/>
        </w:rPr>
      </w:pPr>
    </w:p>
    <w:p>
      <w:pPr>
        <w:pStyle w:val="BodyTextIndent"/>
        <w:spacing w:after="0"/>
        <w:ind w:left="1440" w:firstLine="720"/>
        <w:rPr>
          <w:bCs/>
        </w:rPr>
      </w:pPr>
      <w:r>
        <w:rPr>
          <w:bCs/>
        </w:rPr>
        <w:t xml:space="preserve">Kính gửi: </w:t>
      </w:r>
    </w:p>
    <w:p>
      <w:pPr>
        <w:pStyle w:val="BodyTextIndent"/>
        <w:tabs>
          <w:tab w:val="left" w:pos="7569"/>
        </w:tabs>
        <w:spacing w:after="0"/>
        <w:ind w:left="0"/>
        <w:jc w:val="center"/>
      </w:pPr>
      <w:r>
        <w:t xml:space="preserve">                          - Các sở, ban, ngành, đoàn thể cấp tỉnh; </w:t>
      </w:r>
    </w:p>
    <w:p>
      <w:pPr>
        <w:pStyle w:val="BodyTextIndent"/>
        <w:tabs>
          <w:tab w:val="left" w:pos="7569"/>
        </w:tabs>
        <w:spacing w:after="0"/>
        <w:ind w:left="0"/>
        <w:jc w:val="center"/>
      </w:pPr>
      <w:r>
        <w:t xml:space="preserve">                                        - Ủy ban nhân dân các huyện, thành phố, thị xã.</w:t>
      </w:r>
    </w:p>
    <w:p>
      <w:pPr>
        <w:pStyle w:val="BodyTextIndent"/>
        <w:tabs>
          <w:tab w:val="left" w:pos="7569"/>
        </w:tabs>
        <w:spacing w:after="0"/>
        <w:ind w:left="0"/>
        <w:jc w:val="center"/>
        <w:rPr>
          <w:bCs/>
          <w:sz w:val="38"/>
        </w:rPr>
      </w:pPr>
    </w:p>
    <w:p>
      <w:pPr>
        <w:widowControl w:val="0"/>
        <w:spacing w:before="120"/>
        <w:ind w:firstLine="539"/>
        <w:jc w:val="both"/>
      </w:pPr>
      <w:r>
        <w:rPr>
          <w:color w:val="000000"/>
          <w:szCs w:val="28"/>
        </w:rPr>
        <w:t>Thực hiện Văn bản số 833/UBND-NL ngày 19/02/2024</w:t>
      </w:r>
      <w:r>
        <w:t xml:space="preserve"> của UBND tỉnh về việc góp ý các dự thảo Nghị định quy định chi tiết thi hành một số điều Luật Đất đai; theo đó, giao Sở Tài nguyên và Môi trường chủ trì </w:t>
      </w:r>
      <w:r>
        <w:rPr>
          <w:rStyle w:val="fontstyle01"/>
        </w:rPr>
        <w:t>phối hợp với các sở, ban, ngành, đoàn thể cấp tỉnh, Ủy ban nhân dân các huyện, thành phố, thị xã và cơ quan, tổ chức liên quan căn cứ Luật Đất đai năm 2024, điều kiện thực tiễn tại địa phương, nghiên cứu, tổng hợp ý kiến góp ý các nội dung theo yêu cầu của Bộ Tài nguyên và Môi trường</w:t>
      </w:r>
      <w:r>
        <w:t xml:space="preserve">. </w:t>
      </w:r>
    </w:p>
    <w:p>
      <w:pPr>
        <w:widowControl w:val="0"/>
        <w:spacing w:before="120"/>
        <w:ind w:firstLine="539"/>
        <w:jc w:val="both"/>
        <w:rPr>
          <w:szCs w:val="28"/>
        </w:rPr>
      </w:pPr>
      <w:r>
        <w:t xml:space="preserve">Để có cơ sở tham mưu Ủy ban nhân dân tỉnh Văn bản góp ý đối với các dự thảo nêu trên, Sở Tài nguyên và Môi trường đề nghị các sở, ban, ngành, đoàn thể cấp tỉnh, Ủy ban nhân dân các huyện, thành phố, thị xã nghiên cứu, góp ý </w:t>
      </w:r>
      <w:r>
        <w:rPr>
          <w:szCs w:val="28"/>
        </w:rPr>
        <w:t xml:space="preserve">các Dự thảo. Văn bản góp ý đề nghị các đơn vị gửi về Sở Tài nguyên và Môi trường </w:t>
      </w:r>
      <w:r>
        <w:rPr>
          <w:b/>
          <w:i/>
          <w:szCs w:val="28"/>
        </w:rPr>
        <w:t>chậm nhấ</w:t>
      </w:r>
      <w:bookmarkStart w:id="0" w:name="_GoBack"/>
      <w:bookmarkEnd w:id="0"/>
      <w:r>
        <w:rPr>
          <w:b/>
          <w:i/>
          <w:szCs w:val="28"/>
        </w:rPr>
        <w:t>t trong ngày 23/02/2024</w:t>
      </w:r>
      <w:r>
        <w:rPr>
          <w:szCs w:val="28"/>
        </w:rPr>
        <w:t>.</w:t>
      </w:r>
    </w:p>
    <w:p>
      <w:pPr>
        <w:widowControl w:val="0"/>
        <w:spacing w:before="120"/>
        <w:ind w:firstLine="539"/>
        <w:jc w:val="both"/>
        <w:rPr>
          <w:color w:val="000000"/>
          <w:szCs w:val="28"/>
        </w:rPr>
      </w:pPr>
      <w:r>
        <w:t>Đề nghị các sở, ban, ngành, đoàn thể cấp tỉnh, Ủy ban nhân dân các huyện, thành phố, thị xã quan tâm, phối hợp thực hiện./.</w:t>
      </w:r>
    </w:p>
    <w:p>
      <w:pPr>
        <w:widowControl w:val="0"/>
        <w:spacing w:before="120"/>
        <w:ind w:firstLine="539"/>
        <w:jc w:val="both"/>
        <w:rPr>
          <w:i/>
          <w:sz w:val="24"/>
          <w:lang w:val="it-IT"/>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6300"/>
      </w:tblGrid>
      <w:tr>
        <w:tc>
          <w:tcPr>
            <w:tcW w:w="3708" w:type="dxa"/>
          </w:tcPr>
          <w:p>
            <w:pPr>
              <w:spacing w:line="240" w:lineRule="exact"/>
              <w:jc w:val="both"/>
              <w:rPr>
                <w:b/>
                <w:bCs/>
                <w:i/>
                <w:sz w:val="24"/>
                <w:lang w:val="it-IT"/>
              </w:rPr>
            </w:pPr>
            <w:r>
              <w:rPr>
                <w:b/>
                <w:bCs/>
                <w:i/>
                <w:sz w:val="24"/>
                <w:lang w:val="it-IT"/>
              </w:rPr>
              <w:t>Nơi nhận:</w:t>
            </w:r>
          </w:p>
          <w:p>
            <w:pPr>
              <w:spacing w:line="240" w:lineRule="exact"/>
              <w:jc w:val="both"/>
              <w:rPr>
                <w:bCs/>
                <w:sz w:val="22"/>
                <w:szCs w:val="22"/>
                <w:lang w:val="it-IT"/>
              </w:rPr>
            </w:pPr>
            <w:r>
              <w:rPr>
                <w:bCs/>
                <w:sz w:val="22"/>
                <w:szCs w:val="22"/>
                <w:lang w:val="it-IT"/>
              </w:rPr>
              <w:t>- Như trên;</w:t>
            </w:r>
          </w:p>
          <w:p>
            <w:pPr>
              <w:spacing w:line="240" w:lineRule="exact"/>
              <w:jc w:val="both"/>
              <w:rPr>
                <w:bCs/>
                <w:sz w:val="22"/>
                <w:szCs w:val="22"/>
              </w:rPr>
            </w:pPr>
            <w:r>
              <w:rPr>
                <w:bCs/>
                <w:sz w:val="22"/>
                <w:szCs w:val="22"/>
              </w:rPr>
              <w:t>- L</w:t>
            </w:r>
            <w:r>
              <w:rPr>
                <w:rFonts w:hint="eastAsia"/>
                <w:bCs/>
                <w:sz w:val="22"/>
                <w:szCs w:val="22"/>
              </w:rPr>
              <w:t>ư</w:t>
            </w:r>
            <w:r>
              <w:rPr>
                <w:bCs/>
                <w:sz w:val="22"/>
                <w:szCs w:val="22"/>
              </w:rPr>
              <w:t>u</w:t>
            </w:r>
            <w:r>
              <w:rPr>
                <w:bCs/>
                <w:sz w:val="22"/>
                <w:szCs w:val="22"/>
                <w:lang w:val="en-US"/>
              </w:rPr>
              <w:t>:</w:t>
            </w:r>
            <w:r>
              <w:rPr>
                <w:bCs/>
                <w:sz w:val="22"/>
                <w:szCs w:val="22"/>
              </w:rPr>
              <w:t xml:space="preserve"> VT, TTr</w:t>
            </w:r>
            <w:r>
              <w:rPr>
                <w:bCs/>
                <w:sz w:val="22"/>
                <w:szCs w:val="22"/>
                <w:lang w:val="en-US"/>
              </w:rPr>
              <w:t>, NTH</w:t>
            </w:r>
            <w:r>
              <w:rPr>
                <w:bCs/>
                <w:sz w:val="22"/>
                <w:szCs w:val="22"/>
              </w:rPr>
              <w:t>.</w:t>
            </w:r>
          </w:p>
          <w:p>
            <w:pPr>
              <w:jc w:val="both"/>
              <w:rPr>
                <w:bCs/>
              </w:rPr>
            </w:pPr>
          </w:p>
        </w:tc>
        <w:tc>
          <w:tcPr>
            <w:tcW w:w="6300" w:type="dxa"/>
          </w:tcPr>
          <w:p>
            <w:pPr>
              <w:jc w:val="center"/>
              <w:rPr>
                <w:b/>
                <w:bCs/>
                <w:sz w:val="28"/>
                <w:szCs w:val="28"/>
              </w:rPr>
            </w:pPr>
            <w:r>
              <w:rPr>
                <w:b/>
                <w:bCs/>
                <w:sz w:val="28"/>
                <w:szCs w:val="28"/>
                <w:lang w:val="en-US"/>
              </w:rPr>
              <w:t xml:space="preserve">KT. </w:t>
            </w:r>
            <w:r>
              <w:rPr>
                <w:b/>
                <w:bCs/>
                <w:sz w:val="28"/>
                <w:szCs w:val="28"/>
              </w:rPr>
              <w:t>GIÁM ĐỐC</w:t>
            </w:r>
          </w:p>
          <w:p>
            <w:pPr>
              <w:jc w:val="center"/>
              <w:rPr>
                <w:b/>
                <w:bCs/>
                <w:sz w:val="28"/>
                <w:szCs w:val="28"/>
                <w:lang w:val="en-US"/>
              </w:rPr>
            </w:pPr>
            <w:r>
              <w:rPr>
                <w:b/>
                <w:bCs/>
                <w:sz w:val="28"/>
                <w:szCs w:val="28"/>
              </w:rPr>
              <w:t xml:space="preserve"> </w:t>
            </w:r>
            <w:r>
              <w:rPr>
                <w:b/>
                <w:bCs/>
                <w:sz w:val="28"/>
                <w:szCs w:val="28"/>
                <w:lang w:val="en-US"/>
              </w:rPr>
              <w:t>PHÓ GIÁM ĐỐC</w:t>
            </w:r>
          </w:p>
          <w:p>
            <w:pPr>
              <w:jc w:val="center"/>
              <w:rPr>
                <w:b/>
                <w:bCs/>
                <w:sz w:val="28"/>
                <w:szCs w:val="28"/>
              </w:rPr>
            </w:pPr>
          </w:p>
          <w:p>
            <w:pPr>
              <w:rPr>
                <w:b/>
                <w:bCs/>
                <w:sz w:val="28"/>
                <w:szCs w:val="28"/>
              </w:rPr>
            </w:pPr>
          </w:p>
          <w:p>
            <w:pPr>
              <w:rPr>
                <w:b/>
                <w:bCs/>
                <w:sz w:val="28"/>
                <w:szCs w:val="28"/>
              </w:rPr>
            </w:pPr>
          </w:p>
          <w:p>
            <w:pPr>
              <w:rPr>
                <w:b/>
                <w:bCs/>
                <w:sz w:val="28"/>
                <w:szCs w:val="28"/>
              </w:rPr>
            </w:pPr>
          </w:p>
          <w:p>
            <w:pPr>
              <w:jc w:val="center"/>
              <w:rPr>
                <w:b/>
                <w:bCs/>
                <w:sz w:val="28"/>
                <w:szCs w:val="28"/>
              </w:rPr>
            </w:pPr>
          </w:p>
          <w:p>
            <w:pPr>
              <w:jc w:val="center"/>
              <w:rPr>
                <w:b/>
                <w:bCs/>
                <w:sz w:val="28"/>
                <w:szCs w:val="28"/>
                <w:lang w:val="en-US"/>
              </w:rPr>
            </w:pPr>
            <w:r>
              <w:rPr>
                <w:b/>
                <w:bCs/>
                <w:sz w:val="28"/>
                <w:szCs w:val="28"/>
                <w:lang w:val="en-US"/>
              </w:rPr>
              <w:t>Trương Văn Cường</w:t>
            </w:r>
          </w:p>
          <w:p>
            <w:pPr>
              <w:jc w:val="center"/>
              <w:rPr>
                <w:b/>
                <w:bCs/>
                <w:szCs w:val="28"/>
              </w:rPr>
            </w:pPr>
            <w:r>
              <w:rPr>
                <w:b/>
                <w:bCs/>
              </w:rPr>
              <w:t xml:space="preserve">       </w:t>
            </w:r>
          </w:p>
        </w:tc>
      </w:tr>
    </w:tbl>
    <w:p/>
    <w:sectPr>
      <w:pgSz w:w="11906" w:h="16838"/>
      <w:pgMar w:top="1134" w:right="1134"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C16B8-1485-404C-B52C-4B95BF99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120"/>
      <w:ind w:left="360"/>
    </w:pPr>
    <w:rPr>
      <w:szCs w:val="28"/>
    </w:rPr>
  </w:style>
  <w:style w:type="character" w:customStyle="1" w:styleId="BodyTextIndentChar">
    <w:name w:val="Body Text Indent Char"/>
    <w:basedOn w:val="DefaultParagraphFont"/>
    <w:link w:val="BodyTextIndent"/>
    <w:rPr>
      <w:rFonts w:eastAsia="Times New Roman" w:cs="Times New Roman"/>
      <w:szCs w:val="28"/>
    </w:rPr>
  </w:style>
  <w:style w:type="table" w:styleId="TableGrid">
    <w:name w:val="Table Grid"/>
    <w:basedOn w:val="TableNormal"/>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Thanh tra sở - Sở Tài Nguyên và Môi trường</vt:lpstr>
    </vt:vector>
  </TitlesOfParts>
  <Company>Microsoft</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sở - Sở Tài Nguyên và Môi trường</dc:title>
  <dc:creator>Admin</dc:creator>
  <cp:lastModifiedBy>Admin</cp:lastModifiedBy>
  <cp:revision>118</cp:revision>
  <dcterms:created xsi:type="dcterms:W3CDTF">2021-08-11T02:32:00Z</dcterms:created>
  <dcterms:modified xsi:type="dcterms:W3CDTF">2024-02-21T05:03:00Z</dcterms:modified>
</cp:coreProperties>
</file>